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D6" w:rsidRPr="00FD54D6" w:rsidRDefault="00FD54D6" w:rsidP="00FD54D6">
      <w:pPr>
        <w:shd w:val="clear" w:color="auto" w:fill="FFFFFF"/>
        <w:spacing w:line="285" w:lineRule="atLeast"/>
        <w:jc w:val="center"/>
        <w:rPr>
          <w:rFonts w:ascii="Garamond" w:eastAsia="Times New Roman" w:hAnsi="Garamond"/>
          <w:b/>
          <w:bCs/>
          <w:color w:val="000000"/>
          <w:sz w:val="28"/>
          <w:szCs w:val="24"/>
          <w:lang w:val="en-US" w:eastAsia="en-PH"/>
        </w:rPr>
      </w:pPr>
      <w:r w:rsidRPr="00FD54D6">
        <w:rPr>
          <w:rFonts w:ascii="Garamond" w:eastAsia="Times New Roman" w:hAnsi="Garamond"/>
          <w:b/>
          <w:bCs/>
          <w:color w:val="000000"/>
          <w:sz w:val="28"/>
          <w:szCs w:val="24"/>
          <w:lang w:val="en-US" w:eastAsia="en-PH"/>
        </w:rPr>
        <w:t>24K Tourism Icons of Bulacan</w:t>
      </w:r>
    </w:p>
    <w:p w:rsidR="00FD54D6" w:rsidRDefault="00FD54D6" w:rsidP="00FD54D6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Modernized Arts of ANGAT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Birthplace of BALAGTAS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Fireworks of BOCAUE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Lenten Procession of BALIWAG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 xml:space="preserve">Del </w:t>
      </w:r>
      <w:proofErr w:type="spellStart"/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Pilar’s</w:t>
      </w:r>
      <w:proofErr w:type="spellEnd"/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 xml:space="preserve"> Heritage of BULAKAN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Dam Dipping in BUSTOS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Cruising in CALUMPIT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 xml:space="preserve">Nature Tripping in </w:t>
      </w:r>
      <w:r w:rsidRPr="005F09E3">
        <w:rPr>
          <w:rFonts w:ascii="Garamond" w:eastAsia="Times New Roman" w:hAnsi="Garamond"/>
          <w:bCs/>
          <w:caps/>
          <w:color w:val="000000"/>
          <w:sz w:val="24"/>
          <w:szCs w:val="24"/>
          <w:lang w:val="en-US" w:eastAsia="en-PH"/>
        </w:rPr>
        <w:t>Doña Remedios Trinidad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Garden Haven of GUIGUINTO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Fishing Industry in HAGONOY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Revisiting the Past of MALOLOS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National Shrine of MARILAO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Finest Jewelry of MEYCAUAYAN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Dam Viewing in NORZAGARAY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Fertility Dancing in OBANDO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 xml:space="preserve">Revisiting </w:t>
      </w:r>
      <w:proofErr w:type="spellStart"/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Kakarong</w:t>
      </w:r>
      <w:proofErr w:type="spellEnd"/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 xml:space="preserve"> in PANDI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Vinegar Fermentation of PAOMBONG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Designs and Architecture in PLARIDEL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 xml:space="preserve">Kneeling </w:t>
      </w:r>
      <w:proofErr w:type="spellStart"/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Carabao</w:t>
      </w:r>
      <w:proofErr w:type="spellEnd"/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 xml:space="preserve"> in PULILAN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Wonders of Nature in SAN ILDEFONSO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Independent Pilgrim in SAN JOSE DEL MONTE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Trekking in SAN MIGUEL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/>
        </w:rPr>
        <w:t>Festive Pageantry</w:t>
      </w: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 xml:space="preserve"> in SAN RAFAEL</w:t>
      </w:r>
    </w:p>
    <w:p w:rsidR="00FD54D6" w:rsidRDefault="00FD54D6" w:rsidP="00FD54D6">
      <w:pPr>
        <w:numPr>
          <w:ilvl w:val="0"/>
          <w:numId w:val="1"/>
        </w:num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  <w:r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  <w:t>Fiesta Foods of STA. MARIA</w:t>
      </w: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567F4F" w:rsidRPr="00D65DEC" w:rsidRDefault="00567F4F" w:rsidP="00567F4F">
      <w:pPr>
        <w:pStyle w:val="NoSpacing"/>
        <w:rPr>
          <w:rFonts w:ascii="Arial" w:hAnsi="Arial" w:cs="Arial"/>
          <w:b/>
          <w:szCs w:val="24"/>
        </w:rPr>
      </w:pPr>
      <w:r w:rsidRPr="00D65DEC">
        <w:rPr>
          <w:rFonts w:ascii="Arial" w:hAnsi="Arial" w:cs="Arial"/>
          <w:b/>
          <w:szCs w:val="24"/>
        </w:rPr>
        <w:lastRenderedPageBreak/>
        <w:t>CALENDAR OF EVENTS</w:t>
      </w:r>
    </w:p>
    <w:p w:rsidR="00567F4F" w:rsidRPr="00D65DEC" w:rsidRDefault="00567F4F" w:rsidP="00567F4F">
      <w:pPr>
        <w:pStyle w:val="NoSpacing"/>
        <w:jc w:val="left"/>
        <w:rPr>
          <w:rFonts w:ascii="Arial" w:hAnsi="Arial" w:cs="Arial"/>
          <w:szCs w:val="24"/>
        </w:rPr>
      </w:pPr>
    </w:p>
    <w:tbl>
      <w:tblPr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7800"/>
      </w:tblGrid>
      <w:tr w:rsidR="00567F4F" w:rsidRPr="00D65DEC" w:rsidTr="00567F4F">
        <w:trPr>
          <w:trHeight w:val="273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EVENTS</w:t>
            </w:r>
          </w:p>
        </w:tc>
      </w:tr>
      <w:tr w:rsidR="00567F4F" w:rsidRPr="00D65DEC" w:rsidTr="00567F4F">
        <w:trPr>
          <w:trHeight w:val="273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January 2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Gulayan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D65DEC">
              <w:rPr>
                <w:rFonts w:ascii="Arial" w:hAnsi="Arial" w:cs="Arial"/>
                <w:szCs w:val="24"/>
              </w:rPr>
              <w:t>Festival, San Ildefonso</w:t>
            </w:r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January 23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D65DEC">
              <w:rPr>
                <w:rFonts w:ascii="Arial" w:hAnsi="Arial" w:cs="Arial"/>
                <w:szCs w:val="24"/>
              </w:rPr>
              <w:t>Halamanan</w:t>
            </w:r>
            <w:proofErr w:type="spellEnd"/>
            <w:r w:rsidRPr="00D65DEC">
              <w:rPr>
                <w:rFonts w:ascii="Arial" w:hAnsi="Arial" w:cs="Arial"/>
                <w:szCs w:val="24"/>
              </w:rPr>
              <w:t xml:space="preserve"> Festival, Guiguinto</w:t>
            </w:r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January 23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Fiesta </w:t>
            </w:r>
            <w:proofErr w:type="spellStart"/>
            <w:r>
              <w:rPr>
                <w:rFonts w:ascii="Arial" w:hAnsi="Arial" w:cs="Arial"/>
                <w:szCs w:val="24"/>
              </w:rPr>
              <w:t>Republika,City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of </w:t>
            </w:r>
            <w:r w:rsidRPr="00D65DEC">
              <w:rPr>
                <w:rFonts w:ascii="Arial" w:hAnsi="Arial" w:cs="Arial"/>
                <w:szCs w:val="24"/>
              </w:rPr>
              <w:t>Malolos</w:t>
            </w:r>
          </w:p>
        </w:tc>
      </w:tr>
      <w:tr w:rsidR="00567F4F" w:rsidRPr="00D65DEC" w:rsidTr="00567F4F">
        <w:trPr>
          <w:trHeight w:val="273"/>
        </w:trPr>
        <w:tc>
          <w:tcPr>
            <w:tcW w:w="2737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Pr="005D658A">
              <w:rPr>
                <w:rFonts w:ascii="Arial" w:hAnsi="Arial" w:cs="Arial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Cs w:val="24"/>
              </w:rPr>
              <w:t xml:space="preserve"> Week of January</w:t>
            </w:r>
          </w:p>
        </w:tc>
        <w:tc>
          <w:tcPr>
            <w:tcW w:w="7800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Minasa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Festival, </w:t>
            </w:r>
            <w:proofErr w:type="spellStart"/>
            <w:r>
              <w:rPr>
                <w:rFonts w:ascii="Arial" w:hAnsi="Arial" w:cs="Arial"/>
                <w:szCs w:val="24"/>
              </w:rPr>
              <w:t>Bustos</w:t>
            </w:r>
            <w:proofErr w:type="spellEnd"/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 xml:space="preserve">Last Sunday of  January 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Sto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Nino </w:t>
            </w:r>
            <w:proofErr w:type="spellStart"/>
            <w:r>
              <w:rPr>
                <w:rFonts w:ascii="Arial" w:hAnsi="Arial" w:cs="Arial"/>
                <w:szCs w:val="24"/>
              </w:rPr>
              <w:t>FestI</w:t>
            </w:r>
            <w:r w:rsidRPr="00D65DEC">
              <w:rPr>
                <w:rFonts w:ascii="Arial" w:hAnsi="Arial" w:cs="Arial"/>
                <w:szCs w:val="24"/>
              </w:rPr>
              <w:t>val</w:t>
            </w:r>
            <w:proofErr w:type="spellEnd"/>
            <w:r w:rsidRPr="00D65DEC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City of </w:t>
            </w:r>
            <w:r w:rsidRPr="00D65DEC">
              <w:rPr>
                <w:rFonts w:ascii="Arial" w:hAnsi="Arial" w:cs="Arial"/>
                <w:szCs w:val="24"/>
              </w:rPr>
              <w:t>Malolos</w:t>
            </w:r>
          </w:p>
        </w:tc>
      </w:tr>
      <w:tr w:rsidR="00567F4F" w:rsidRPr="00D65DEC" w:rsidTr="00567F4F">
        <w:trPr>
          <w:trHeight w:val="273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February 3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 xml:space="preserve">Blas F. </w:t>
            </w:r>
            <w:proofErr w:type="spellStart"/>
            <w:r w:rsidRPr="00D65DEC">
              <w:rPr>
                <w:rFonts w:ascii="Arial" w:hAnsi="Arial" w:cs="Arial"/>
                <w:szCs w:val="24"/>
              </w:rPr>
              <w:t>Ople</w:t>
            </w:r>
            <w:proofErr w:type="spellEnd"/>
            <w:r w:rsidRPr="00D65DEC">
              <w:rPr>
                <w:rFonts w:ascii="Arial" w:hAnsi="Arial" w:cs="Arial"/>
                <w:szCs w:val="24"/>
              </w:rPr>
              <w:t xml:space="preserve"> Day</w:t>
            </w:r>
            <w:r>
              <w:rPr>
                <w:rFonts w:ascii="Arial" w:hAnsi="Arial" w:cs="Arial"/>
                <w:szCs w:val="24"/>
              </w:rPr>
              <w:t xml:space="preserve">, Province of </w:t>
            </w:r>
            <w:r w:rsidRPr="00D65DEC">
              <w:rPr>
                <w:rFonts w:ascii="Arial" w:hAnsi="Arial" w:cs="Arial"/>
                <w:szCs w:val="24"/>
              </w:rPr>
              <w:t xml:space="preserve"> Bulacan</w:t>
            </w:r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February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D65DEC">
              <w:rPr>
                <w:rFonts w:ascii="Arial" w:hAnsi="Arial" w:cs="Arial"/>
                <w:szCs w:val="24"/>
              </w:rPr>
              <w:t>Chicharon</w:t>
            </w:r>
            <w:proofErr w:type="spellEnd"/>
            <w:r w:rsidRPr="00D65DEC">
              <w:rPr>
                <w:rFonts w:ascii="Arial" w:hAnsi="Arial" w:cs="Arial"/>
                <w:szCs w:val="24"/>
              </w:rPr>
              <w:t xml:space="preserve"> Festival, Sa</w:t>
            </w:r>
            <w:r>
              <w:rPr>
                <w:rFonts w:ascii="Arial" w:hAnsi="Arial" w:cs="Arial"/>
                <w:szCs w:val="24"/>
              </w:rPr>
              <w:t>nta</w:t>
            </w:r>
            <w:r w:rsidRPr="00D65DEC">
              <w:rPr>
                <w:rFonts w:ascii="Arial" w:hAnsi="Arial" w:cs="Arial"/>
                <w:szCs w:val="24"/>
              </w:rPr>
              <w:t>. Maria</w:t>
            </w:r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April 2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D65DEC">
              <w:rPr>
                <w:rFonts w:ascii="Arial" w:hAnsi="Arial" w:cs="Arial"/>
                <w:szCs w:val="24"/>
              </w:rPr>
              <w:t>Balagtas</w:t>
            </w:r>
            <w:proofErr w:type="spellEnd"/>
            <w:r w:rsidRPr="00D65DEC">
              <w:rPr>
                <w:rFonts w:ascii="Arial" w:hAnsi="Arial" w:cs="Arial"/>
                <w:szCs w:val="24"/>
              </w:rPr>
              <w:t xml:space="preserve"> Day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4"/>
              </w:rPr>
              <w:t>Balagtas</w:t>
            </w:r>
            <w:proofErr w:type="spellEnd"/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5D658A">
              <w:rPr>
                <w:rFonts w:ascii="Arial" w:hAnsi="Arial" w:cs="Arial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Cs w:val="24"/>
              </w:rPr>
              <w:t xml:space="preserve"> Week of April</w:t>
            </w:r>
          </w:p>
        </w:tc>
        <w:tc>
          <w:tcPr>
            <w:tcW w:w="7800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Barong at </w:t>
            </w:r>
            <w:proofErr w:type="spellStart"/>
            <w:r>
              <w:rPr>
                <w:rFonts w:ascii="Arial" w:hAnsi="Arial" w:cs="Arial"/>
                <w:szCs w:val="24"/>
              </w:rPr>
              <w:t>Saya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Festival, </w:t>
            </w:r>
            <w:proofErr w:type="spellStart"/>
            <w:r>
              <w:rPr>
                <w:rFonts w:ascii="Arial" w:hAnsi="Arial" w:cs="Arial"/>
                <w:szCs w:val="24"/>
              </w:rPr>
              <w:t>Pandi</w:t>
            </w:r>
            <w:proofErr w:type="spellEnd"/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764E2E">
              <w:rPr>
                <w:rFonts w:ascii="Arial" w:hAnsi="Arial" w:cs="Arial"/>
                <w:sz w:val="22"/>
                <w:szCs w:val="24"/>
              </w:rPr>
              <w:t>Holy Wednesday, Good Friday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 xml:space="preserve">Lenten Procession, </w:t>
            </w:r>
            <w:proofErr w:type="spellStart"/>
            <w:r w:rsidRPr="00D65DEC">
              <w:rPr>
                <w:rFonts w:ascii="Arial" w:hAnsi="Arial" w:cs="Arial"/>
                <w:szCs w:val="24"/>
              </w:rPr>
              <w:t>Baliwag</w:t>
            </w:r>
            <w:proofErr w:type="spellEnd"/>
          </w:p>
        </w:tc>
      </w:tr>
      <w:tr w:rsidR="00567F4F" w:rsidRPr="00D65DEC" w:rsidTr="00567F4F">
        <w:trPr>
          <w:trHeight w:val="273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Good Friday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 xml:space="preserve">Flagellants and Lenten Rites, </w:t>
            </w:r>
            <w:proofErr w:type="spellStart"/>
            <w:r w:rsidRPr="00D65DEC">
              <w:rPr>
                <w:rFonts w:ascii="Arial" w:hAnsi="Arial" w:cs="Arial"/>
                <w:szCs w:val="24"/>
              </w:rPr>
              <w:t>Kapitangan</w:t>
            </w:r>
            <w:proofErr w:type="spellEnd"/>
            <w:r w:rsidRPr="00D65DEC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D65DEC">
              <w:rPr>
                <w:rFonts w:ascii="Arial" w:hAnsi="Arial" w:cs="Arial"/>
                <w:szCs w:val="24"/>
              </w:rPr>
              <w:t>Paombong</w:t>
            </w:r>
            <w:proofErr w:type="spellEnd"/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May 2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D65DEC">
              <w:rPr>
                <w:rFonts w:ascii="Arial" w:hAnsi="Arial" w:cs="Arial"/>
                <w:szCs w:val="24"/>
              </w:rPr>
              <w:t>Halamang</w:t>
            </w:r>
            <w:proofErr w:type="spellEnd"/>
            <w:r w:rsidRPr="00D65DE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65DEC">
              <w:rPr>
                <w:rFonts w:ascii="Arial" w:hAnsi="Arial" w:cs="Arial"/>
                <w:szCs w:val="24"/>
              </w:rPr>
              <w:t>Dilaw</w:t>
            </w:r>
            <w:proofErr w:type="spellEnd"/>
            <w:r w:rsidRPr="00D65DEC">
              <w:rPr>
                <w:rFonts w:ascii="Arial" w:hAnsi="Arial" w:cs="Arial"/>
                <w:szCs w:val="24"/>
              </w:rPr>
              <w:t xml:space="preserve"> Festival, </w:t>
            </w:r>
            <w:proofErr w:type="spellStart"/>
            <w:r w:rsidRPr="00D65DEC">
              <w:rPr>
                <w:rFonts w:ascii="Arial" w:hAnsi="Arial" w:cs="Arial"/>
                <w:szCs w:val="24"/>
              </w:rPr>
              <w:t>Marilao</w:t>
            </w:r>
            <w:proofErr w:type="spellEnd"/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May 14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 xml:space="preserve">Kneeling </w:t>
            </w:r>
            <w:proofErr w:type="spellStart"/>
            <w:r w:rsidRPr="00D65DEC">
              <w:rPr>
                <w:rFonts w:ascii="Arial" w:hAnsi="Arial" w:cs="Arial"/>
                <w:szCs w:val="24"/>
              </w:rPr>
              <w:t>Carabao</w:t>
            </w:r>
            <w:proofErr w:type="spellEnd"/>
            <w:r w:rsidRPr="00D65DEC">
              <w:rPr>
                <w:rFonts w:ascii="Arial" w:hAnsi="Arial" w:cs="Arial"/>
                <w:szCs w:val="24"/>
              </w:rPr>
              <w:t xml:space="preserve"> Festival, </w:t>
            </w:r>
            <w:proofErr w:type="spellStart"/>
            <w:r w:rsidRPr="00D65DEC">
              <w:rPr>
                <w:rFonts w:ascii="Arial" w:hAnsi="Arial" w:cs="Arial"/>
                <w:szCs w:val="24"/>
              </w:rPr>
              <w:t>Pulilan</w:t>
            </w:r>
            <w:proofErr w:type="spellEnd"/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May 17-19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 xml:space="preserve">Fertility Dance Festival, </w:t>
            </w:r>
            <w:proofErr w:type="spellStart"/>
            <w:r w:rsidRPr="00D65DEC">
              <w:rPr>
                <w:rFonts w:ascii="Arial" w:hAnsi="Arial" w:cs="Arial"/>
                <w:szCs w:val="24"/>
              </w:rPr>
              <w:t>Obando</w:t>
            </w:r>
            <w:proofErr w:type="spellEnd"/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18</w:t>
            </w:r>
          </w:p>
        </w:tc>
        <w:tc>
          <w:tcPr>
            <w:tcW w:w="7800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Buntal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Hat Festival, </w:t>
            </w:r>
            <w:proofErr w:type="spellStart"/>
            <w:r>
              <w:rPr>
                <w:rFonts w:ascii="Arial" w:hAnsi="Arial" w:cs="Arial"/>
                <w:szCs w:val="24"/>
              </w:rPr>
              <w:t>Baliwag</w:t>
            </w:r>
            <w:proofErr w:type="spellEnd"/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June 23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D65DEC">
              <w:rPr>
                <w:rFonts w:ascii="Arial" w:hAnsi="Arial" w:cs="Arial"/>
                <w:szCs w:val="24"/>
              </w:rPr>
              <w:t>Libad</w:t>
            </w:r>
            <w:proofErr w:type="spellEnd"/>
            <w:r w:rsidRPr="00D65DEC">
              <w:rPr>
                <w:rFonts w:ascii="Arial" w:hAnsi="Arial" w:cs="Arial"/>
                <w:szCs w:val="24"/>
              </w:rPr>
              <w:t xml:space="preserve"> Festival, </w:t>
            </w:r>
            <w:proofErr w:type="spellStart"/>
            <w:r w:rsidRPr="00D65DEC">
              <w:rPr>
                <w:rFonts w:ascii="Arial" w:hAnsi="Arial" w:cs="Arial"/>
                <w:szCs w:val="24"/>
              </w:rPr>
              <w:t>Calumpit</w:t>
            </w:r>
            <w:proofErr w:type="spellEnd"/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1</w:t>
            </w:r>
            <w:r w:rsidRPr="00D65DEC">
              <w:rPr>
                <w:rFonts w:ascii="Arial" w:hAnsi="Arial" w:cs="Arial"/>
                <w:szCs w:val="24"/>
                <w:vertAlign w:val="superscript"/>
              </w:rPr>
              <w:t>st</w:t>
            </w:r>
            <w:r w:rsidRPr="00D65DEC">
              <w:rPr>
                <w:rFonts w:ascii="Arial" w:hAnsi="Arial" w:cs="Arial"/>
                <w:szCs w:val="24"/>
              </w:rPr>
              <w:t xml:space="preserve"> Sunday of July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Pagoda sa Wawa Festival, Bocaue</w:t>
            </w:r>
          </w:p>
        </w:tc>
      </w:tr>
      <w:tr w:rsidR="00567F4F" w:rsidRPr="00D65DEC" w:rsidTr="00567F4F">
        <w:trPr>
          <w:trHeight w:val="273"/>
        </w:trPr>
        <w:tc>
          <w:tcPr>
            <w:tcW w:w="2737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August</w:t>
            </w:r>
          </w:p>
        </w:tc>
        <w:tc>
          <w:tcPr>
            <w:tcW w:w="7800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Crispy </w:t>
            </w:r>
            <w:proofErr w:type="spellStart"/>
            <w:r>
              <w:rPr>
                <w:rFonts w:ascii="Arial" w:hAnsi="Arial" w:cs="Arial"/>
                <w:szCs w:val="24"/>
              </w:rPr>
              <w:t>Pata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Festival. </w:t>
            </w:r>
            <w:proofErr w:type="spellStart"/>
            <w:r>
              <w:rPr>
                <w:rFonts w:ascii="Arial" w:hAnsi="Arial" w:cs="Arial"/>
                <w:szCs w:val="24"/>
              </w:rPr>
              <w:t>Norzagaray</w:t>
            </w:r>
            <w:proofErr w:type="spellEnd"/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August 15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Bulacan Foundation Day</w:t>
            </w:r>
            <w:r>
              <w:rPr>
                <w:rFonts w:ascii="Arial" w:hAnsi="Arial" w:cs="Arial"/>
                <w:szCs w:val="24"/>
              </w:rPr>
              <w:t xml:space="preserve">, Province of </w:t>
            </w:r>
            <w:r w:rsidRPr="00D65DEC">
              <w:rPr>
                <w:rFonts w:ascii="Arial" w:hAnsi="Arial" w:cs="Arial"/>
                <w:szCs w:val="24"/>
              </w:rPr>
              <w:t xml:space="preserve"> Bulacan</w:t>
            </w:r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September 8-15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 w:rsidRPr="00D65DEC">
              <w:rPr>
                <w:rFonts w:ascii="Arial" w:hAnsi="Arial" w:cs="Arial"/>
                <w:szCs w:val="24"/>
              </w:rPr>
              <w:t>Singkaban</w:t>
            </w:r>
            <w:proofErr w:type="spellEnd"/>
            <w:r w:rsidRPr="00D65DEC">
              <w:rPr>
                <w:rFonts w:ascii="Arial" w:hAnsi="Arial" w:cs="Arial"/>
                <w:szCs w:val="24"/>
              </w:rPr>
              <w:t xml:space="preserve">  Festival, </w:t>
            </w:r>
            <w:r>
              <w:rPr>
                <w:rFonts w:ascii="Arial" w:hAnsi="Arial" w:cs="Arial"/>
                <w:szCs w:val="24"/>
              </w:rPr>
              <w:t xml:space="preserve">Province of </w:t>
            </w:r>
            <w:r w:rsidRPr="00D65DEC">
              <w:rPr>
                <w:rFonts w:ascii="Arial" w:hAnsi="Arial" w:cs="Arial"/>
                <w:szCs w:val="24"/>
              </w:rPr>
              <w:t xml:space="preserve"> Bulacan</w:t>
            </w:r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September 15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Malolos Congress Day</w:t>
            </w:r>
            <w:r>
              <w:rPr>
                <w:rFonts w:ascii="Arial" w:hAnsi="Arial" w:cs="Arial"/>
                <w:szCs w:val="24"/>
              </w:rPr>
              <w:t>, City of Malolos</w:t>
            </w:r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September 29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Angel Festival, San Rafael</w:t>
            </w:r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Pr="00BA1F2F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Sunday of September</w:t>
            </w:r>
          </w:p>
        </w:tc>
        <w:tc>
          <w:tcPr>
            <w:tcW w:w="7800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Sambuklod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Festival, CSJDM</w:t>
            </w:r>
          </w:p>
        </w:tc>
      </w:tr>
      <w:tr w:rsidR="00567F4F" w:rsidRPr="00D65DEC" w:rsidTr="00567F4F">
        <w:trPr>
          <w:trHeight w:val="273"/>
        </w:trPr>
        <w:tc>
          <w:tcPr>
            <w:tcW w:w="2737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November 14</w:t>
            </w:r>
          </w:p>
        </w:tc>
        <w:tc>
          <w:tcPr>
            <w:tcW w:w="7800" w:type="dxa"/>
          </w:tcPr>
          <w:p w:rsidR="00567F4F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Catorse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Cs w:val="24"/>
              </w:rPr>
              <w:t>Noviembre</w:t>
            </w:r>
            <w:proofErr w:type="spellEnd"/>
            <w:r>
              <w:rPr>
                <w:rFonts w:ascii="Arial" w:hAnsi="Arial" w:cs="Arial"/>
                <w:szCs w:val="24"/>
              </w:rPr>
              <w:t>, Bulakan</w:t>
            </w:r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December 08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Immaculate Conception</w:t>
            </w:r>
            <w:r>
              <w:rPr>
                <w:rFonts w:ascii="Arial" w:hAnsi="Arial" w:cs="Arial"/>
                <w:szCs w:val="24"/>
              </w:rPr>
              <w:t>, City of Malolos</w:t>
            </w:r>
          </w:p>
        </w:tc>
      </w:tr>
      <w:tr w:rsidR="00567F4F" w:rsidRPr="00D65DEC" w:rsidTr="00567F4F">
        <w:trPr>
          <w:trHeight w:val="285"/>
        </w:trPr>
        <w:tc>
          <w:tcPr>
            <w:tcW w:w="2737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December 29-30</w:t>
            </w:r>
          </w:p>
        </w:tc>
        <w:tc>
          <w:tcPr>
            <w:tcW w:w="7800" w:type="dxa"/>
          </w:tcPr>
          <w:p w:rsidR="00567F4F" w:rsidRPr="00D65DEC" w:rsidRDefault="00567F4F" w:rsidP="002D7279">
            <w:pPr>
              <w:pStyle w:val="NoSpacing"/>
              <w:jc w:val="left"/>
              <w:rPr>
                <w:rFonts w:ascii="Arial" w:hAnsi="Arial" w:cs="Arial"/>
                <w:szCs w:val="24"/>
              </w:rPr>
            </w:pPr>
            <w:r w:rsidRPr="00D65DEC">
              <w:rPr>
                <w:rFonts w:ascii="Arial" w:hAnsi="Arial" w:cs="Arial"/>
                <w:szCs w:val="24"/>
              </w:rPr>
              <w:t>Horse Festival, Plaridel</w:t>
            </w:r>
          </w:p>
        </w:tc>
      </w:tr>
    </w:tbl>
    <w:p w:rsidR="00567F4F" w:rsidRDefault="00567F4F" w:rsidP="00567F4F">
      <w:pPr>
        <w:shd w:val="clear" w:color="auto" w:fill="FFFFFF"/>
        <w:spacing w:line="285" w:lineRule="atLeast"/>
        <w:jc w:val="both"/>
        <w:rPr>
          <w:rFonts w:ascii="Garamond" w:eastAsia="Times New Roman" w:hAnsi="Garamond"/>
          <w:bCs/>
          <w:color w:val="000000"/>
          <w:sz w:val="24"/>
          <w:szCs w:val="24"/>
          <w:lang w:val="en-US" w:eastAsia="en-PH"/>
        </w:rPr>
      </w:pPr>
    </w:p>
    <w:p w:rsidR="00084602" w:rsidRDefault="00567F4F"/>
    <w:sectPr w:rsidR="00084602" w:rsidSect="00EA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C19B8"/>
    <w:multiLevelType w:val="hybridMultilevel"/>
    <w:tmpl w:val="BCD24E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FD54D6"/>
    <w:rsid w:val="00030FB4"/>
    <w:rsid w:val="003F50ED"/>
    <w:rsid w:val="004E057A"/>
    <w:rsid w:val="00567F4F"/>
    <w:rsid w:val="00B46C6F"/>
    <w:rsid w:val="00EA6FE2"/>
    <w:rsid w:val="00FD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D6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67F4F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2</cp:revision>
  <cp:lastPrinted>2012-08-06T04:44:00Z</cp:lastPrinted>
  <dcterms:created xsi:type="dcterms:W3CDTF">2015-08-10T06:52:00Z</dcterms:created>
  <dcterms:modified xsi:type="dcterms:W3CDTF">2015-08-10T06:52:00Z</dcterms:modified>
</cp:coreProperties>
</file>